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https://www.hemisferioizquierdo.uy/single-post/la-postura-uruguaya-ante-la-creaci%C3%B3n-del-estado-de-israel</w:t>
        </w:r>
      </w:hyperlink>
      <w:r w:rsidDel="00000000" w:rsidR="00000000" w:rsidRPr="00000000">
        <w:rPr>
          <w:rtl w:val="0"/>
        </w:rPr>
        <w:t xml:space="preserve">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hemisferioizquierdo.uy/single-post/la-postura-uruguaya-ante-la-creaci%C3%B3n-del-estado-de-israe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